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3D" w:rsidRPr="00A75B3D" w:rsidRDefault="00A75B3D" w:rsidP="00A75B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75B3D">
        <w:rPr>
          <w:rFonts w:ascii="Times New Roman" w:hAnsi="Times New Roman"/>
          <w:b/>
          <w:color w:val="000000"/>
          <w:sz w:val="28"/>
        </w:rPr>
        <w:t>‌‌‌Департамент образования населения Вологодской области</w:t>
      </w:r>
    </w:p>
    <w:p w:rsidR="00A75B3D" w:rsidRPr="00A75B3D" w:rsidRDefault="00A75B3D" w:rsidP="00A75B3D">
      <w:pPr>
        <w:spacing w:after="0" w:line="408" w:lineRule="auto"/>
        <w:ind w:left="120"/>
        <w:jc w:val="center"/>
      </w:pPr>
      <w:r w:rsidRPr="00A75B3D">
        <w:rPr>
          <w:rFonts w:ascii="Times New Roman" w:hAnsi="Times New Roman"/>
          <w:b/>
          <w:color w:val="000000"/>
          <w:sz w:val="28"/>
        </w:rPr>
        <w:t xml:space="preserve">Управление образования Мэрии города Череповца </w:t>
      </w:r>
    </w:p>
    <w:p w:rsidR="00A75B3D" w:rsidRPr="00A75B3D" w:rsidRDefault="00A75B3D" w:rsidP="00A75B3D">
      <w:pPr>
        <w:spacing w:after="0" w:line="408" w:lineRule="auto"/>
        <w:ind w:left="120"/>
        <w:jc w:val="center"/>
      </w:pPr>
      <w:r w:rsidRPr="00A75B3D">
        <w:rPr>
          <w:rFonts w:ascii="Times New Roman" w:hAnsi="Times New Roman"/>
          <w:b/>
          <w:color w:val="000000"/>
          <w:sz w:val="28"/>
        </w:rPr>
        <w:t>‌‌</w:t>
      </w:r>
      <w:r w:rsidRPr="00A75B3D">
        <w:rPr>
          <w:rFonts w:ascii="Times New Roman" w:hAnsi="Times New Roman"/>
          <w:color w:val="000000"/>
          <w:sz w:val="28"/>
        </w:rPr>
        <w:t>​</w:t>
      </w:r>
      <w:r w:rsidRPr="00A75B3D">
        <w:rPr>
          <w:rFonts w:ascii="Times New Roman" w:hAnsi="Times New Roman"/>
          <w:b/>
          <w:color w:val="000000"/>
          <w:sz w:val="28"/>
        </w:rPr>
        <w:t>МАОУ "СОШ № 21 с углубленным изучением отдельных предметов"</w:t>
      </w:r>
    </w:p>
    <w:p w:rsidR="00A75B3D" w:rsidRPr="00A75B3D" w:rsidRDefault="00A75B3D" w:rsidP="00A75B3D">
      <w:pPr>
        <w:spacing w:after="0" w:line="276" w:lineRule="auto"/>
        <w:ind w:left="120"/>
      </w:pPr>
    </w:p>
    <w:p w:rsidR="00A75B3D" w:rsidRPr="00A75B3D" w:rsidRDefault="00A75B3D" w:rsidP="00A75B3D">
      <w:pPr>
        <w:spacing w:after="0" w:line="276" w:lineRule="auto"/>
        <w:ind w:left="120"/>
      </w:pPr>
    </w:p>
    <w:p w:rsidR="00A75B3D" w:rsidRPr="00A75B3D" w:rsidRDefault="00A75B3D" w:rsidP="00A75B3D">
      <w:pPr>
        <w:spacing w:after="0" w:line="276" w:lineRule="auto"/>
        <w:ind w:left="120"/>
      </w:pPr>
    </w:p>
    <w:p w:rsidR="00F54BAF" w:rsidRDefault="00F54BA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B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ФК 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К -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AF" w:rsidRDefault="00F54BA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BAF" w:rsidRDefault="00F54BA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BAF" w:rsidRDefault="00F54BA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BAF" w:rsidRDefault="00F54BA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519F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10-11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 формировании основ рабочей программы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школьников, активное их включение в культурную и общественную жизнь страны;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36519F" w:rsidRPr="0036519F" w:rsidRDefault="0036519F" w:rsidP="0036519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культуры. 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В рабочей программе для 10—11 классов данная цель конкретизируется и связывается с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рабочей программе по трем основным направлениям.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требований комплекса ГТО.</w:t>
      </w: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спортивно-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</w:t>
      </w:r>
    </w:p>
    <w:p w:rsidR="0036519F" w:rsidRPr="0036519F" w:rsidRDefault="0036519F" w:rsidP="0036519F">
      <w:p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36519F" w:rsidRPr="0036519F" w:rsidRDefault="0036519F" w:rsidP="0036519F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Воспитывающая направленность программы заключается в содействии активной социализации школьников на основе формирования научных представлений о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36519F" w:rsidRPr="0036519F" w:rsidRDefault="0036519F" w:rsidP="0036519F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придание ей личностно значимого смысла, содержание рабочей программы представляется системой модулей, которые структурными компонентами входят в раздел «Физическое совершенствование».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подготовки1),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«Спортивная и физическая подготовка», содержание которого разрабатывается в образовательной организации,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физической культуры в рамках данного модуля предлагается содержательное наполнения модуля «Базовая физическая подготовка».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519F" w:rsidRPr="0036519F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 учётом климатических условий, лыжная подготовка может быть заменена либо другими зимними видами спорта, либо видами спорта из перечня модульных программ по физической культуре, рекомендованных Министерством просвещения Российской Федерации. </w:t>
      </w:r>
    </w:p>
    <w:p w:rsidR="0036519F" w:rsidRPr="0036519F" w:rsidRDefault="0036519F" w:rsidP="0036519F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Письмо Минобрнауки России от 7 сентября 2010 г. № ИК-13 74/19 и Письмо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Минспорттуризма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России от 13 сентября 2010 г. № ЮН-02-09/4912 «О методических указаниях по использованию спортивных объектов в качестве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межшкольных центров для проведения школьных уроков физической культуры и внешкольной спортивной работы».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5C62AB" w:rsidRDefault="0036519F" w:rsidP="005C62A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</w:t>
      </w:r>
      <w:r w:rsidR="005C62AB" w:rsidRPr="005C6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2AB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="005C62AB">
        <w:rPr>
          <w:rFonts w:ascii="Times New Roman" w:hAnsi="Times New Roman" w:cs="Times New Roman"/>
          <w:sz w:val="24"/>
          <w:szCs w:val="24"/>
        </w:rPr>
        <w:t xml:space="preserve">  — 68  ч; 11  класс — 68 ч.</w:t>
      </w:r>
    </w:p>
    <w:p w:rsidR="005C62AB" w:rsidRDefault="005C62AB" w:rsidP="005C6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НА ОСНОВЕ СРЕДНЕГО ОБЩЕГО ОБРАЗОВАНИЯ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гражданского воспитания должны отражать: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36519F" w:rsidRP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36519F" w:rsidRDefault="0036519F" w:rsidP="0036519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патриотического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36519F" w:rsidRDefault="0036519F" w:rsidP="0036519F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</w:t>
      </w:r>
      <w:r w:rsidR="007105B4">
        <w:rPr>
          <w:rFonts w:ascii="Times New Roman" w:hAnsi="Times New Roman" w:cs="Times New Roman"/>
          <w:sz w:val="24"/>
          <w:szCs w:val="24"/>
        </w:rPr>
        <w:t>, ответственность за его судьбу.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 части духовно-нравственного воспитания должны отражать: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6519F" w:rsidRP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36519F" w:rsidRDefault="0036519F" w:rsidP="0036519F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эстетического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6519F" w:rsidRP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самовыражению в разных видах искусства; </w:t>
      </w:r>
    </w:p>
    <w:p w:rsidR="0036519F" w:rsidRDefault="0036519F" w:rsidP="0036519F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стремление проявлять качества творческой личности.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физического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:rsidR="0036519F" w:rsidRP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36519F" w:rsidRDefault="0036519F" w:rsidP="0036519F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трудового воспитания должны отражать: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36519F" w:rsidRP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6519F" w:rsidRDefault="0036519F" w:rsidP="0036519F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экологического воспитания должны отражать: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F058A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36519F" w:rsidRP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36519F" w:rsidRDefault="0036519F" w:rsidP="0036519F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7105B4" w:rsidRPr="0036519F" w:rsidRDefault="007105B4" w:rsidP="007105B4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 части ценностей научного познания должны отражать: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36519F" w:rsidRP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</w:t>
      </w:r>
    </w:p>
    <w:p w:rsidR="0036519F" w:rsidRDefault="0036519F" w:rsidP="0036519F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готовность осуществлять проектную и исследовательскую деятельность индивидуально и в группе.</w:t>
      </w:r>
    </w:p>
    <w:p w:rsidR="00564BD7" w:rsidRPr="0036519F" w:rsidRDefault="00564BD7" w:rsidP="00564BD7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Овладение универсальными познавательными действиями: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519F" w:rsidRPr="0036519F" w:rsidRDefault="0036519F" w:rsidP="0036519F">
      <w:pPr>
        <w:numPr>
          <w:ilvl w:val="0"/>
          <w:numId w:val="1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давать оценку новым ситуациям, оценивать приобретённый опыт;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уметь интегрировать знания из разных предметных областей; </w:t>
      </w:r>
    </w:p>
    <w:p w:rsidR="0036519F" w:rsidRPr="0036519F" w:rsidRDefault="0036519F" w:rsidP="0036519F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519F" w:rsidRPr="0036519F" w:rsidRDefault="0036519F" w:rsidP="0036519F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общение: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36519F" w:rsidRPr="0036519F" w:rsidRDefault="0036519F" w:rsidP="005C62AB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6519F" w:rsidRPr="0036519F" w:rsidRDefault="0036519F" w:rsidP="005C62AB">
      <w:pPr>
        <w:numPr>
          <w:ilvl w:val="0"/>
          <w:numId w:val="1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36519F" w:rsidRPr="0036519F" w:rsidRDefault="0036519F" w:rsidP="005C62AB">
      <w:pPr>
        <w:numPr>
          <w:ilvl w:val="0"/>
          <w:numId w:val="1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36519F" w:rsidRPr="0036519F" w:rsidRDefault="0036519F" w:rsidP="005C62AB">
      <w:pPr>
        <w:numPr>
          <w:ilvl w:val="0"/>
          <w:numId w:val="1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3) принятие себя и других:</w:t>
      </w:r>
    </w:p>
    <w:p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36519F" w:rsidRP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36519F" w:rsidRDefault="0036519F" w:rsidP="005C62AB">
      <w:pPr>
        <w:numPr>
          <w:ilvl w:val="0"/>
          <w:numId w:val="1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ошибки; развивать способность понимать мир с позиции другого человека.</w:t>
      </w:r>
    </w:p>
    <w:p w:rsidR="00564BD7" w:rsidRPr="0036519F" w:rsidRDefault="00564BD7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По разделу «Знания о физической культуре» отражают умения и способности: 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36519F" w:rsidRPr="0036519F" w:rsidRDefault="0036519F" w:rsidP="0036519F">
      <w:pPr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36519F" w:rsidRPr="0036519F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 самостоятельных занятий кондиционной тренировкой, оценке её эффективности; </w:t>
      </w:r>
    </w:p>
    <w:p w:rsidR="0036519F" w:rsidRPr="004F058A" w:rsidRDefault="0036519F" w:rsidP="005C62AB">
      <w:pPr>
        <w:numPr>
          <w:ilvl w:val="0"/>
          <w:numId w:val="2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</w:t>
      </w:r>
      <w:r w:rsidRPr="004F058A">
        <w:rPr>
          <w:rFonts w:ascii="Times New Roman" w:hAnsi="Times New Roman" w:cs="Times New Roman"/>
          <w:sz w:val="24"/>
          <w:szCs w:val="24"/>
        </w:rPr>
        <w:t>физической работоспособности и выполнение норм Комплекса ГТО.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36519F" w:rsidRPr="00B86462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</w:t>
      </w:r>
      <w:r w:rsidRPr="00B86462">
        <w:rPr>
          <w:rFonts w:ascii="Times New Roman" w:hAnsi="Times New Roman" w:cs="Times New Roman"/>
          <w:sz w:val="24"/>
          <w:szCs w:val="24"/>
        </w:rPr>
        <w:t>из освоенных видов (футбол, волейбол, баскетбол);</w:t>
      </w:r>
    </w:p>
    <w:p w:rsidR="0036519F" w:rsidRPr="0036519F" w:rsidRDefault="0036519F" w:rsidP="005C62AB">
      <w:pPr>
        <w:numPr>
          <w:ilvl w:val="0"/>
          <w:numId w:val="2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демонстрировать приросты показателей в развитии основных физических качеств, результатов в тестовых заданиях Комплекса ГТО.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«Знания о физической культуре» отражают умения и способности:</w:t>
      </w:r>
    </w:p>
    <w:p w:rsidR="0036519F" w:rsidRPr="00B86462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</w:t>
      </w:r>
      <w:r w:rsidRPr="00B86462">
        <w:rPr>
          <w:rFonts w:ascii="Times New Roman" w:hAnsi="Times New Roman" w:cs="Times New Roman"/>
          <w:sz w:val="24"/>
          <w:szCs w:val="24"/>
        </w:rPr>
        <w:t xml:space="preserve">тренировкой; </w:t>
      </w:r>
    </w:p>
    <w:p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36519F" w:rsidRPr="0036519F" w:rsidRDefault="0036519F" w:rsidP="005C62AB">
      <w:pPr>
        <w:numPr>
          <w:ilvl w:val="0"/>
          <w:numId w:val="2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«Организация самостоятельных занятий» отражают умения и способности: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36519F" w:rsidRPr="0036519F" w:rsidRDefault="0036519F" w:rsidP="005C62AB">
      <w:pPr>
        <w:numPr>
          <w:ilvl w:val="0"/>
          <w:numId w:val="2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По разделу «Физическое совершенствование» отражают умения и способности:</w:t>
      </w:r>
    </w:p>
    <w:p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36519F" w:rsidRPr="0036519F" w:rsidRDefault="0036519F" w:rsidP="005C62AB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36519F" w:rsidRPr="0036519F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36519F" w:rsidRPr="00047E56" w:rsidRDefault="0036519F" w:rsidP="00047E56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</w:t>
      </w:r>
      <w:r w:rsidRPr="00047E56">
        <w:rPr>
          <w:rFonts w:ascii="Times New Roman" w:hAnsi="Times New Roman" w:cs="Times New Roman"/>
          <w:sz w:val="24"/>
          <w:szCs w:val="24"/>
        </w:rPr>
        <w:t xml:space="preserve">баскетбол); </w:t>
      </w:r>
    </w:p>
    <w:p w:rsidR="0036519F" w:rsidRDefault="0036519F" w:rsidP="0036519F">
      <w:pPr>
        <w:numPr>
          <w:ilvl w:val="0"/>
          <w:numId w:val="2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ГТО. </w:t>
      </w:r>
    </w:p>
    <w:p w:rsidR="005C62AB" w:rsidRPr="0036519F" w:rsidRDefault="005C62AB" w:rsidP="005C62A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соревновательно-достиженческая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564BD7">
      <w:pPr>
        <w:spacing w:after="0" w:line="259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-ориентированной физической культуры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Физкультурно-оздоровительные мероприятия в условиях активного отдыха и досуга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мяче»; выполнение штрафных бросков. 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36519F" w:rsidRPr="005C62AB" w:rsidRDefault="0036519F" w:rsidP="005C62AB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6519F" w:rsidRPr="0036519F" w:rsidRDefault="0036519F" w:rsidP="0036519F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«Плавательная подготовка»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Спортивные и прикладные упражнения в плавании: брасс на спине; плавание на боку; прыжки в воду вниз ногами.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Знания о физической культуре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Способы самостоятельной двигательной деятельности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>
        <w:rPr>
          <w:rFonts w:ascii="Times New Roman" w:hAnsi="Times New Roman" w:cs="Times New Roman"/>
          <w:sz w:val="24"/>
          <w:szCs w:val="24"/>
        </w:rPr>
        <w:t xml:space="preserve">оздействие на организм </w:t>
      </w:r>
      <w:proofErr w:type="spellStart"/>
      <w:r w:rsidR="003A01E4">
        <w:rPr>
          <w:rFonts w:ascii="Times New Roman" w:hAnsi="Times New Roman" w:cs="Times New Roman"/>
          <w:sz w:val="24"/>
          <w:szCs w:val="24"/>
        </w:rPr>
        <w:t>человека.</w:t>
      </w:r>
      <w:r w:rsidR="003A01E4" w:rsidRPr="0036519F">
        <w:rPr>
          <w:rFonts w:ascii="Times New Roman" w:hAnsi="Times New Roman" w:cs="Times New Roman"/>
          <w:sz w:val="24"/>
          <w:szCs w:val="24"/>
        </w:rPr>
        <w:t>Банные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</w:r>
    </w:p>
    <w:p w:rsidR="0036519F" w:rsidRPr="0036519F" w:rsidRDefault="0036519F" w:rsidP="005C62A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комплекса ГТО; способы определения направленности её тренировочных занятий в годичном цикле. 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36519F" w:rsidRDefault="0036519F" w:rsidP="005C62A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36519F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5C62AB" w:rsidP="005C62AB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="0036519F"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«Атлетические единоборства»</w:t>
      </w:r>
    </w:p>
    <w:p w:rsidR="0036519F" w:rsidRPr="0036519F" w:rsidRDefault="0036519F" w:rsidP="0036519F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стойки, захваты, броски).</w:t>
      </w:r>
    </w:p>
    <w:p w:rsidR="0036519F" w:rsidRPr="005C62AB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5C62AB">
        <w:rPr>
          <w:rFonts w:ascii="Times New Roman" w:hAnsi="Times New Roman" w:cs="Times New Roman"/>
          <w:i/>
          <w:sz w:val="24"/>
          <w:szCs w:val="24"/>
        </w:rPr>
        <w:t>Модуль «Спортивная и физическая подготовка»</w:t>
      </w:r>
    </w:p>
    <w:p w:rsidR="0036519F" w:rsidRPr="0036519F" w:rsidRDefault="0036519F" w:rsidP="005C62AB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519F" w:rsidRPr="0036519F" w:rsidRDefault="0036519F" w:rsidP="0036519F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Программа вариативного модуля «Базовая физическая подготовка»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(брусьях, перекладинах, гимнастической стенке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т. 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 дополнительным отягощением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т. п.).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скоростных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на месте в максимальном темпе (в упоре о гимнастическую стенку и без упора). Челночный бег. Бег по разметке с максимальным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разметке; бег с максимальной скоростью в разных направлениях и с преодолением опор различной высоты и ширины; повороты;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движений.</w:t>
      </w: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и передвижение на лыжах в режимах умеренной и большой интенсивности.</w:t>
      </w:r>
      <w:r w:rsidR="008A2C84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Повторный бег и передвижение на лыжах в режимах максимальной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Упражнения культурно-этнической направленности.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 Модуль «Гимнастика»</w:t>
      </w:r>
    </w:p>
    <w:p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складка, мост). 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разбега.Касание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правой и левой ногой мишеней, подвешенных на разной высоте, с места и с разбега. Разнообразные прыжки через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гимнастическую скакалку на месте и с продвижением. Прыжки на точность отталкивания и приземления.</w:t>
      </w:r>
    </w:p>
    <w:p w:rsidR="0036519F" w:rsidRPr="0036519F" w:rsidRDefault="0036519F" w:rsidP="0036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 </w:t>
      </w:r>
    </w:p>
    <w:p w:rsidR="0036519F" w:rsidRPr="0036519F" w:rsidRDefault="0036519F" w:rsidP="0036519F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:rsidR="0036519F" w:rsidRPr="0036519F" w:rsidRDefault="0036519F" w:rsidP="0036519F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36519F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36519F">
      <w:pPr>
        <w:spacing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 с разбега. Прыжки с поворотами на точность приземления.</w:t>
      </w:r>
      <w:r w:rsidR="001E1521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 xml:space="preserve"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игры, эстафеты.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Броски набивного мяча из различных исходных положений, с различной траекторией полёта одной рукой и обеими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руками, стоя, сидя,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 ловлей (обеими руками и одной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 xml:space="preserve">. Старты из различных положений с последующим ускорением. Бег с максимальной скоростью по прямой, с остановками (по свистку, 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 xml:space="preserve">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вмаксимальном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36519F" w:rsidRPr="0036519F" w:rsidRDefault="0036519F" w:rsidP="0036519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64BD7" w:rsidRDefault="00564BD7"/>
    <w:p w:rsidR="00564BD7" w:rsidRPr="00CC54CD" w:rsidRDefault="00564BD7" w:rsidP="00564BD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CC54C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10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564BD7" w:rsidRPr="00564BD7" w:rsidTr="007105B4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64BD7" w:rsidRPr="00564BD7" w:rsidTr="007105B4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      </w:r>
          </w:p>
          <w:p w:rsidR="00564BD7" w:rsidRPr="00564BD7" w:rsidRDefault="00564BD7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системной организации физической культуры в современном обществе, основные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её развития и формы организации (оздоровительная,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-ориентированная, </w:t>
            </w:r>
            <w:proofErr w:type="spellStart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соревновательно-достиженческая</w:t>
            </w:r>
            <w:proofErr w:type="spellEnd"/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7105B4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272BEE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BE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272BEE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</w:t>
            </w:r>
          </w:p>
          <w:p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История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      </w:r>
          </w:p>
          <w:p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РФ «О физической культуре и спорте в РФ»; Федеральный Закон РФ «Об образовании в РФ».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7105B4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ориентироваться в основных статьях Федерального закона «О физической культуре и спорте 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человека. Здоровье как базовая ценность человека и общества.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компонентов здоровья, их связь с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Способы самостоятельной двигательной деятельности.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05B4" w:rsidRPr="0036519F" w:rsidRDefault="007105B4" w:rsidP="007105B4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оценивать связь современных оздоровительных систем физической культуры и здоровья человека, раскрывать их </w:t>
            </w:r>
            <w:r w:rsidRPr="00710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целевое назначение и формы организации, возможность использовать для самостоятельных занятий с учётом индивидуальных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5B4">
              <w:rPr>
                <w:rFonts w:ascii="Times New Roman" w:hAnsi="Times New Roman" w:cs="Times New Roman"/>
                <w:sz w:val="20"/>
                <w:szCs w:val="20"/>
              </w:rPr>
              <w:t>интересов и функциональных возможностей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7105B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EF02C3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      </w:r>
          </w:p>
          <w:p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      </w:r>
          </w:p>
          <w:p w:rsidR="00564BD7" w:rsidRPr="00EF02C3" w:rsidRDefault="00564BD7" w:rsidP="00EF02C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36519F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      </w:r>
          </w:p>
          <w:p w:rsidR="00564BD7" w:rsidRPr="00866595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кондиционной трениро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вкой, оценке её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866595">
        <w:trPr>
          <w:trHeight w:val="678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Руфье</w:t>
            </w:r>
            <w:proofErr w:type="spellEnd"/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      </w:r>
          </w:p>
          <w:p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866595" w:rsidRDefault="00866595" w:rsidP="00866595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планировать системную организацию занятий кондиционной тренировкой, подбирать содержание и контролировать направленность тренирово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 воздействий на повышение 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физической работоспособности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норм Комплекса ГТО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EF02C3" w:rsidRPr="00EF02C3" w:rsidRDefault="00EF02C3" w:rsidP="00EF02C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866595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</w:t>
            </w:r>
            <w:r w:rsidRPr="00866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      </w:r>
          </w:p>
          <w:p w:rsidR="00866595" w:rsidRPr="0036519F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95" w:rsidRPr="0036519F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564BD7" w:rsidRPr="00EF02C3" w:rsidRDefault="00EF02C3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6595" w:rsidRPr="00866595" w:rsidRDefault="00866595" w:rsidP="00866595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хорошо освоенных упражнений и разучивают 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её;;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</w:t>
            </w:r>
            <w:r w:rsid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низкой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приседы 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 w:rsidR="002E22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рают музыкальное сопровождение;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564BD7" w:rsidTr="007105B4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EF02C3" w:rsidRPr="00564BD7" w:rsidTr="008A2C84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02C3" w:rsidRPr="00EF02C3" w:rsidRDefault="00EF02C3" w:rsidP="00EF02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  <w:r w:rsid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EF02C3"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 w:rsidR="00EF02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EF02C3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спринтерского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EF02C3" w:rsidRPr="003A01E4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3A01E4" w:rsidRPr="003A01E4" w:rsidRDefault="003A01E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Метание гранаты с места и 5-7 шагов.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с техникой ранее разученных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способов метания, находят отличительные признаки;;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01E4" w:rsidRPr="003A01E4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на лыжах с равномерной скоростью в режимах умеренной, большой и </w:t>
            </w:r>
            <w:proofErr w:type="spellStart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субмаксимальной</w:t>
            </w:r>
            <w:proofErr w:type="spellEnd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интенсивности; с соревновательной скоростью.</w:t>
            </w:r>
          </w:p>
          <w:p w:rsidR="003A01E4" w:rsidRPr="003A01E4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:rsidR="003A01E4" w:rsidRPr="0036519F" w:rsidRDefault="003A01E4" w:rsidP="003A01E4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координации.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лыжах; проезд через «ворота» и преодоление небольших трамплинов.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3A01E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3A01E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одношажным ходом, выделяют фазы движения и их технические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трудности;;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3A01E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3A01E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01E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стили плавания.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занятиях при решении задач физической и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3A01E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1E4" w:rsidRPr="003A01E4">
              <w:rPr>
                <w:rFonts w:ascii="Times New Roman" w:hAnsi="Times New Roman" w:cs="Times New Roman"/>
                <w:sz w:val="20"/>
                <w:szCs w:val="20"/>
              </w:rPr>
              <w:t>Старты, повороты</w:t>
            </w:r>
            <w:r w:rsidR="003A0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472DF1" w:rsidP="00B8646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на воде.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анализируют выполнение технических действий без мяча, выделяют их трудные элементы и акцентируют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564BD7" w:rsidRPr="00564BD7" w:rsidRDefault="008A2C8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="00564BD7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E22AE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2E22A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2E22AE" w:rsidRDefault="002E22AE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472DF1" w:rsidP="00472DF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другую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технических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22AE" w:rsidRPr="00564BD7" w:rsidRDefault="002E22AE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</w:t>
            </w:r>
            <w:r w:rsidR="008A2C84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 w:rsidR="008A2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564BD7" w:rsidRPr="00564BD7" w:rsidRDefault="008A2C8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по использованию подводящих и подготовительных упражнений для самостоя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тельного обучения техническим действиям футболиста.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272B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8A2C84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8A2C84" w:rsidRDefault="00272B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8A2C84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на разные расстояния и направления (обучение в </w:t>
            </w:r>
            <w:r w:rsidR="008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A2C84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8A2C84" w:rsidRDefault="008A2C84" w:rsidP="008A2C84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C84">
              <w:rPr>
                <w:rFonts w:ascii="Times New Roman" w:hAnsi="Times New Roman" w:cs="Times New Roman"/>
                <w:i/>
                <w:sz w:val="20"/>
                <w:szCs w:val="20"/>
              </w:rPr>
              <w:t>Модуль «Атлетические единоборства»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8A2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, стойки, захваты, броски).</w:t>
            </w:r>
          </w:p>
          <w:p w:rsidR="008A2C84" w:rsidRPr="008A2C84" w:rsidRDefault="008A2C84" w:rsidP="008A2C84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A2C84" w:rsidRPr="00564BD7" w:rsidRDefault="008A2C84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564BD7" w:rsidRDefault="00272B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8A2C84" w:rsidRDefault="00272B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8A2C84" w:rsidRDefault="00272BEE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8A2C84" w:rsidRDefault="008A2C84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047E56" w:rsidRDefault="00047E56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руют внимание на 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авила соревнований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564BD7" w:rsidRDefault="00047E56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2C84" w:rsidRPr="00564BD7" w:rsidRDefault="00047E56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564BD7" w:rsidRPr="00564BD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564BD7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="00564BD7"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564BD7" w:rsidRPr="00564BD7" w:rsidTr="007105B4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472DF1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64BD7" w:rsidRPr="00564BD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8A2C84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D7" w:rsidRPr="00564BD7" w:rsidTr="00564BD7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564BD7" w:rsidRDefault="00564BD7" w:rsidP="00564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75B3D" w:rsidRPr="00CC54CD" w:rsidRDefault="00A75B3D" w:rsidP="00A75B3D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r w:rsidRPr="00CC54CD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ТЕМАТИЧЕСКОЕ ПЛАНИРОВАНИЕ 11 класс</w:t>
      </w:r>
    </w:p>
    <w:tbl>
      <w:tblPr>
        <w:tblW w:w="1119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851"/>
        <w:gridCol w:w="850"/>
        <w:gridCol w:w="851"/>
        <w:gridCol w:w="1134"/>
        <w:gridCol w:w="1701"/>
        <w:gridCol w:w="1559"/>
        <w:gridCol w:w="1418"/>
      </w:tblGrid>
      <w:tr w:rsidR="00A75B3D" w:rsidRPr="00564BD7" w:rsidTr="00A75B3D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Электронные (цифровые)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образовательные ресурсы</w:t>
            </w:r>
          </w:p>
        </w:tc>
      </w:tr>
      <w:tr w:rsidR="00A75B3D" w:rsidRPr="00564BD7" w:rsidTr="00A75B3D"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прак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B3D" w:rsidRPr="00564BD7" w:rsidTr="00A75B3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человека. Роль и значение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аптации организма,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:rsidR="00A75B3D" w:rsidRPr="00564BD7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      </w:r>
          </w:p>
          <w:p w:rsidR="00A75B3D" w:rsidRPr="000C0B53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0C0B53" w:rsidRDefault="00A75B3D" w:rsidP="00A75B3D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      </w:r>
          </w:p>
          <w:p w:rsidR="00A75B3D" w:rsidRPr="000C0B53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0C0B53" w:rsidRDefault="00A75B3D" w:rsidP="00A75B3D">
            <w:pPr>
              <w:spacing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</w:t>
            </w:r>
          </w:p>
          <w:p w:rsidR="00A75B3D" w:rsidRPr="00564BD7" w:rsidRDefault="00A75B3D" w:rsidP="00A75B3D">
            <w:p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B3D" w:rsidRPr="00564BD7" w:rsidTr="00A75B3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EF02C3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напряжения; характеристика основных методов, приёмов и процедур,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равила</w:t>
            </w:r>
            <w:proofErr w:type="spellEnd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их проведения (методика Э. Джекобсона; аутогенная тренировка И.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Шульца; дыхательная гимнастика А. Н. Стрельниковой; </w:t>
            </w:r>
            <w:proofErr w:type="spellStart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по методу «Ключ»).</w:t>
            </w:r>
          </w:p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 </w:t>
            </w:r>
          </w:p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Банные процедуры, их назначение и правила проведения, основные способы парения.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психических процессов;</w:t>
            </w:r>
          </w:p>
          <w:p w:rsidR="00A75B3D" w:rsidRPr="000C0B53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      </w:r>
          </w:p>
          <w:p w:rsidR="00A75B3D" w:rsidRPr="00866595" w:rsidRDefault="00A75B3D" w:rsidP="00A75B3D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rPr>
          <w:trHeight w:val="2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комплекса ГТО; способы определения направленности её тренировочных занятий в годичном цикле. </w:t>
            </w:r>
          </w:p>
          <w:p w:rsidR="00A75B3D" w:rsidRPr="000C0B5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Техника выполнения обязательных и дополнительных тестовых упражнений, способы их освоения и оценивания.</w:t>
            </w:r>
          </w:p>
          <w:p w:rsidR="00A75B3D" w:rsidRPr="004F058A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0C0B53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проводить самостоятельные занятия по подготовке к успешному выполнению нормативных требований комплекса ГТО, планировать их содержание и физические нагрузки исходя из индивидуальных результатов в тестовых испытаниях.</w:t>
            </w:r>
          </w:p>
          <w:p w:rsidR="00A75B3D" w:rsidRPr="00866595" w:rsidRDefault="00A75B3D" w:rsidP="00A75B3D">
            <w:pPr>
              <w:spacing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B3D" w:rsidRPr="00564BD7" w:rsidTr="00A75B3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75B3D" w:rsidRPr="00EF02C3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4F058A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физическом совершенствовании; </w:t>
            </w:r>
            <w:r w:rsidRPr="004F058A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75B3D" w:rsidRPr="00EF02C3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866595" w:rsidRDefault="00A75B3D" w:rsidP="00A75B3D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5">
              <w:rPr>
                <w:rFonts w:ascii="Times New Roman" w:hAnsi="Times New Roman" w:cs="Times New Roman"/>
                <w:sz w:val="20"/>
                <w:szCs w:val="20"/>
              </w:rPr>
              <w:t>выполнять упражнения общефизической подготовки, использовать их в планировании кондиционной тренировки;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гимнастическую комбинацию из 8—10 хорошо освоенных упражнений и разучивают </w:t>
            </w:r>
            <w:proofErr w:type="gram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её;;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Висы и упоры на невысокой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низкой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гимнастической перекладине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рают музыкальное сопровождение;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2E22AE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A75B3D" w:rsidRPr="00564BD7" w:rsidTr="00A75B3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EF02C3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02C3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EF02C3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75B3D" w:rsidRPr="003A01E4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способностей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75B3D" w:rsidRPr="003A01E4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Развитие координации движе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3A01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ий.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Метание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гранаты с места и 5-7 шагов.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(теннисного)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стоя на месте и с разбега, в неподвижную мишень и на дальность;;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75B3D" w:rsidRPr="003A01E4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выносливости.</w:t>
            </w:r>
            <w:r w:rsidRPr="003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на лыжах с равномерной скоростью в режимах умеренной, большой и </w:t>
            </w:r>
            <w:proofErr w:type="spellStart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субмаксимальной</w:t>
            </w:r>
            <w:proofErr w:type="spellEnd"/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интенсивности; с соревновательной скоростью.</w:t>
            </w:r>
          </w:p>
          <w:p w:rsidR="00A75B3D" w:rsidRPr="003A01E4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силовых способностей.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на лыжах по отлогому склону с дополнительным отягощением. Скоростной подъём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ступающим и скользящим шагом, бегом, «лесенкой», «ёлочкой». Упражнения в «транспортировке».</w:t>
            </w:r>
          </w:p>
          <w:p w:rsidR="00A75B3D" w:rsidRPr="0036519F" w:rsidRDefault="00A75B3D" w:rsidP="00A75B3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E4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координации.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поворотах и спусках на лыжах; проезд через «ворота» и преодоление небольших трамплинов.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признаки и делают выводы;;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Спортивные стили плавания.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Применяют разученные упражнения для 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координационных способностей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1E4">
              <w:rPr>
                <w:rFonts w:ascii="Times New Roman" w:hAnsi="Times New Roman" w:cs="Times New Roman"/>
                <w:sz w:val="20"/>
                <w:szCs w:val="20"/>
              </w:rPr>
              <w:t>Старты,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 на воде.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баскетболиста.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повороты на месте);;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баскетболиста.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действия волейболиста. Игровые действия в баскетболе.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2E22AE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2E22AE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2E22AE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нические действия игры волейбол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действий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едвижения в стойке волейболиста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прыжок вверх толчко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одной и приземление на другую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акцентируют внимание на их выполнении;;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игрока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элементам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екомендациями учителя по использованию подводящих и подготовительных упражнений для самостоятельного обучения техническим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действиям волейболиста.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нападении и защите;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Рекомендации 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учителя по использованию подводящих и подготовительных упражнений для самостоя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тельного обучения техническим действиям футболиста.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разные расстояния и направления (обучение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8A2C84" w:rsidRDefault="00A75B3D" w:rsidP="00A75B3D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C84">
              <w:rPr>
                <w:rFonts w:ascii="Times New Roman" w:hAnsi="Times New Roman" w:cs="Times New Roman"/>
                <w:i/>
                <w:sz w:val="20"/>
                <w:szCs w:val="20"/>
              </w:rPr>
              <w:t>Модуль «Атлетические единоборства»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Основные технические приёмы атлетических единоборств и способы их самостоятельного разучивания (</w:t>
            </w:r>
            <w:proofErr w:type="spellStart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8A2C84">
              <w:rPr>
                <w:rFonts w:ascii="Times New Roman" w:hAnsi="Times New Roman" w:cs="Times New Roman"/>
                <w:sz w:val="20"/>
                <w:szCs w:val="20"/>
              </w:rPr>
              <w:t>, стойки, захваты, броски).</w:t>
            </w:r>
          </w:p>
          <w:p w:rsidR="00A75B3D" w:rsidRPr="008A2C84" w:rsidRDefault="00A75B3D" w:rsidP="00A75B3D">
            <w:pPr>
              <w:spacing w:line="259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8A2C84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047E56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ические действия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анализируют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технических действий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выделяют их трудные элементы и акценти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руют внимание на 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proofErr w:type="gramEnd"/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технических действий другими учащимися, анализируют их и определяют ошибки, дают рекомендации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устранению (работа в парах);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авила соревнований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</w:t>
            </w: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B3D" w:rsidRPr="00564BD7" w:rsidTr="00A75B3D"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5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СПОРТ</w:t>
            </w:r>
          </w:p>
        </w:tc>
      </w:tr>
      <w:tr w:rsidR="00A75B3D" w:rsidRPr="00564BD7" w:rsidTr="00A75B3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B3D" w:rsidRPr="00564BD7" w:rsidTr="00A75B3D"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5B3D" w:rsidRPr="00564BD7" w:rsidRDefault="00A75B3D" w:rsidP="00A75B3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75B3D" w:rsidRDefault="00A75B3D" w:rsidP="00A75B3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-1134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4BD7" w:rsidRPr="00564BD7" w:rsidRDefault="00BD72CE" w:rsidP="00564BD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ПОУРОЧНОЕ ПЛАНИРОВАНИЕ 10 </w:t>
      </w:r>
      <w:r w:rsidR="00564BD7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564BD7" w:rsidRPr="00CC54CD" w:rsidTr="00272BEE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64BD7" w:rsidRPr="00CC54CD" w:rsidTr="00272BEE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социальное явление. Истоки возникновения культуры как социального явления. Культура как способ развития человека. Физическая культура как явление культуры, связанное с преобразованием физической природы человека.</w:t>
            </w:r>
          </w:p>
          <w:p w:rsidR="00564BD7" w:rsidRPr="00CC54CD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Характеристика системной организации физической культуры в современном обществе.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физкультурно-спортивный комплекс «Готов к труду и обороне» (ГТО) как основа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-ориентированной физической культуры.</w:t>
            </w:r>
          </w:p>
          <w:p w:rsidR="00272BEE" w:rsidRPr="00CC54CD" w:rsidRDefault="00272BEE" w:rsidP="00272BE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История и развитие комплекса ГТО в СССР и РФ.</w:t>
            </w:r>
          </w:p>
          <w:p w:rsidR="00564BD7" w:rsidRPr="00CC54CD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Законодательные основы развития физической культуры в Российской Федерации.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272BEE" w:rsidP="00272B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средство укрепления здоровья человека. Здоровье, как базовая ценность человека и общества. Характеристика основных компонентов здоровья. Способы самостоятельной двигательной деятельности.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</w:t>
            </w:r>
            <w:r w:rsidR="00272BEE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Старт из разных положений </w:t>
            </w:r>
            <w:r w:rsidR="00D2600F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="00D2600F" w:rsidRPr="00CC54CD">
              <w:rPr>
                <w:sz w:val="24"/>
                <w:szCs w:val="24"/>
              </w:rPr>
              <w:t xml:space="preserve"> </w:t>
            </w:r>
            <w:r w:rsidR="00D2600F" w:rsidRPr="00CC54CD">
              <w:rPr>
                <w:rFonts w:ascii="Times New Roman" w:hAnsi="Times New Roman" w:cs="Times New Roman"/>
                <w:sz w:val="24"/>
                <w:szCs w:val="24"/>
              </w:rPr>
              <w:t>Низкий старт (до 40м). Стартовый 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="00D2600F" w:rsidRPr="00CC54CD">
              <w:rPr>
                <w:sz w:val="24"/>
                <w:szCs w:val="24"/>
              </w:rPr>
              <w:t xml:space="preserve"> </w:t>
            </w:r>
            <w:r w:rsidR="00D2600F"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D2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бег. Специальные беговые упражнения.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</w:t>
            </w:r>
            <w:r w:rsidRPr="00CC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D2600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видах и формах деятельности в структурной организации образа жизни современного человека. Основные типы и виды активного отдыха.</w:t>
            </w:r>
          </w:p>
          <w:p w:rsidR="00D2600F" w:rsidRPr="00CC54CD" w:rsidRDefault="00D2600F" w:rsidP="00D2600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Кондиционная тренировка.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D2600F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D2600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учащихся, как необходимое условие для организации самостоятельных занятий оздоровительной физической культурой. Контроль текущего состояния организма.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 в системе самостоятельных занятий кондиционной тренировкой.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D2600F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2600F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Передвижение по лыжной трассе ранее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BD7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на уроках. Виды единоборств. 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="00BD72CE"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="00BD72CE"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BD72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CC54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BD72C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 w:rsidR="00BD72CE"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41986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="00BD72CE"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641986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41986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64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</w:t>
            </w:r>
            <w:r w:rsidR="00B012FB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техники безопасности на уроках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1986"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641986" w:rsidP="00B0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="00B012FB" w:rsidRPr="00CC54CD">
              <w:rPr>
                <w:rFonts w:ascii="Times New Roman" w:hAnsi="Times New Roman" w:cs="Times New Roman"/>
                <w:sz w:val="24"/>
                <w:szCs w:val="24"/>
              </w:rPr>
              <w:t>совая подготовка. Бег на длинные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012FB" w:rsidP="00B01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2000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641986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 Метание гранаты на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641986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BD72CE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641986"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«Лёгкая атлетика». Зачет: метание гранаты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CC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CC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272BE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CC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CC5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64BD7" w:rsidRPr="00CC54CD" w:rsidTr="00272BEE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4BD7" w:rsidRPr="00CC54CD" w:rsidRDefault="00564BD7" w:rsidP="0056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564BD7" w:rsidRPr="00CC54CD" w:rsidRDefault="00564BD7" w:rsidP="005C62AB">
      <w:pPr>
        <w:spacing w:line="256" w:lineRule="auto"/>
      </w:pPr>
    </w:p>
    <w:p w:rsidR="00CC54CD" w:rsidRPr="00564BD7" w:rsidRDefault="00CC54CD" w:rsidP="00CC54CD">
      <w:pPr>
        <w:spacing w:line="256" w:lineRule="auto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C54CD" w:rsidRPr="00564BD7" w:rsidRDefault="004F058A" w:rsidP="00CC54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 11</w:t>
      </w:r>
      <w:r w:rsidR="00CC54C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CC54CD" w:rsidRPr="00564BD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091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0"/>
        <w:gridCol w:w="1560"/>
        <w:gridCol w:w="1571"/>
        <w:gridCol w:w="1122"/>
        <w:gridCol w:w="2126"/>
      </w:tblGrid>
      <w:tr w:rsidR="00CC54CD" w:rsidRPr="00CC54CD" w:rsidTr="00A75B3D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C54CD" w:rsidRPr="00CC54CD" w:rsidTr="00A75B3D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современного человека. Роль и значение ад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аптации организма.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компоненты здорового образа жизни и их влияние на здоровье современного человека. Рациональная организация труда. Оптимизация работоспособности в режиме трудовой деятельности. </w:t>
            </w:r>
          </w:p>
          <w:p w:rsidR="00CC54CD" w:rsidRPr="00CC54CD" w:rsidRDefault="004F058A" w:rsidP="004F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4F058A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Понятие «профессионально-ориентированна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я физическая культура»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rPr>
          <w:trHeight w:val="1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4F058A" w:rsidRDefault="004F058A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из разных положений с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Низкий старт (до 40м). Стартовый разгон. Бег по дистанции (70-80м). Финиширование. Эстафетный бег. Специальные беговые упражнения. Развитие скоростно-силовых качеств.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Овладение техникой длительного бега.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бег. Специальные беговые упражнения.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</w:t>
            </w:r>
            <w:r w:rsidRPr="00CC54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058A" w:rsidRPr="000C0B53" w:rsidRDefault="00CC54CD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>Современные оздоровительные методы и процедуры в режиме здорового образа жизни. Релаксация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58A"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восстановления после психич</w:t>
            </w:r>
            <w:r w:rsidR="004F058A" w:rsidRPr="004F058A">
              <w:rPr>
                <w:rFonts w:ascii="Times New Roman" w:hAnsi="Times New Roman" w:cs="Times New Roman"/>
                <w:sz w:val="24"/>
                <w:szCs w:val="24"/>
              </w:rPr>
              <w:t>еского и физического напряжения.</w:t>
            </w:r>
          </w:p>
          <w:p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Массаж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</w:t>
            </w:r>
            <w:r w:rsidRPr="004F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4CD" w:rsidRPr="00CC54CD" w:rsidRDefault="004F058A" w:rsidP="004F058A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Банные процедуры, их назначение и правила проведения, основные способы парения</w:t>
            </w:r>
            <w:r w:rsidRPr="000C0B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нормативных требований комплекса ГТО. Структурная организация самостоятельной подготовки к выполнению требований </w:t>
            </w:r>
          </w:p>
          <w:p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ГТО.</w:t>
            </w:r>
          </w:p>
          <w:p w:rsidR="004F058A" w:rsidRPr="000C0B53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обязательных 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нительных тестовых упражнений.</w:t>
            </w:r>
          </w:p>
          <w:p w:rsidR="00CC54CD" w:rsidRPr="00CC54CD" w:rsidRDefault="004F058A" w:rsidP="004F058A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53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 и особенности планирования её направленно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по тренировочным циклам.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плавания. Плавание как средство отдыха, укрепления здоровья, закаливания.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C54CD">
              <w:rPr>
                <w:sz w:val="24"/>
                <w:szCs w:val="24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 xml:space="preserve">Модуль «Атлетические единоборства». Правила техники безопасности на уроках. Виды единоборств.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Приемы </w:t>
            </w:r>
            <w:proofErr w:type="spellStart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самостраховки</w:t>
            </w:r>
            <w:proofErr w:type="spellEnd"/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CC54C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приемы в единоборствах.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Защита от ударов.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</w:t>
            </w:r>
            <w:r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 xml:space="preserve"> </w:t>
            </w:r>
            <w:r w:rsidRPr="00CC5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Аэробные упражнения</w:t>
            </w:r>
            <w:r w:rsidRPr="00CC54CD">
              <w:rPr>
                <w:rFonts w:ascii="Helvetica" w:hAnsi="Helvetica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Модуль «Атлетические единоборства». Круговая тренировка.  Правила соревнований.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rPr>
          <w:trHeight w:val="16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средние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 </w:t>
            </w:r>
            <w:r w:rsidRPr="00CC54CD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Бег на длинные дистанции. Развитие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Зачет: 2000 </w:t>
            </w:r>
            <w:proofErr w:type="gramStart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.</w:t>
            </w:r>
            <w:proofErr w:type="gramEnd"/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–девушки, 3000 м. – юноши.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Зачет: метание гранаты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C54CD" w:rsidRPr="00CC54CD" w:rsidTr="00A75B3D"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C54CD" w:rsidRPr="00CC54CD" w:rsidRDefault="00CC54CD" w:rsidP="00A7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CC54CD" w:rsidRPr="00CC54CD" w:rsidRDefault="00CC54CD" w:rsidP="00CC54CD">
      <w:pPr>
        <w:spacing w:line="256" w:lineRule="auto"/>
        <w:ind w:hanging="1418"/>
      </w:pPr>
    </w:p>
    <w:p w:rsidR="00CC54CD" w:rsidRPr="00CC54CD" w:rsidRDefault="00CC54CD" w:rsidP="00CC54CD">
      <w:pPr>
        <w:spacing w:line="256" w:lineRule="auto"/>
        <w:ind w:hanging="1418"/>
      </w:pPr>
    </w:p>
    <w:p w:rsidR="00CC54CD" w:rsidRDefault="00CC54CD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0E7F9A" w:rsidRDefault="000E7F9A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5C62AB" w:rsidRDefault="005C62AB" w:rsidP="00CC54CD">
      <w:pPr>
        <w:spacing w:line="256" w:lineRule="auto"/>
        <w:ind w:hanging="1418"/>
      </w:pPr>
    </w:p>
    <w:p w:rsidR="000E7F9A" w:rsidRPr="000E7F9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 Акционерное общество «Издательство «Просвещение»; 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класс/Матвеев А.П.,</w:t>
      </w:r>
      <w:r w:rsidRPr="000E7F9A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10-11 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>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</w:t>
      </w:r>
      <w:r>
        <w:rPr>
          <w:rFonts w:ascii="Times New Roman" w:hAnsi="Times New Roman" w:cs="Times New Roman"/>
          <w:color w:val="000000"/>
          <w:sz w:val="24"/>
          <w:szCs w:val="24"/>
        </w:rPr>
        <w:t>щение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культура,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класс/Гурьев С.В.; под редакцией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10-11</w:t>
      </w:r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класс/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 w:rsidRPr="000E7F9A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0E7F9A"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0E7F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 w:rsidRPr="000E7F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 w:rsidRPr="000E7F9A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7" w:history="1">
        <w:r w:rsidRPr="000E7F9A">
          <w:rPr>
            <w:color w:val="0563C1" w:themeColor="hyperlink"/>
            <w:sz w:val="24"/>
            <w:szCs w:val="24"/>
            <w:u w:val="single"/>
            <w:bdr w:val="dashed" w:sz="6" w:space="0" w:color="FF0000" w:frame="1"/>
          </w:rPr>
          <w:t>https://uchi.ru</w:t>
        </w:r>
      </w:hyperlink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0E7F9A" w:rsidRPr="000E7F9A" w:rsidRDefault="000E7F9A" w:rsidP="000E7F9A">
      <w:pPr>
        <w:autoSpaceDE w:val="0"/>
        <w:autoSpaceDN w:val="0"/>
        <w:spacing w:before="166" w:after="0" w:line="259" w:lineRule="auto"/>
        <w:ind w:right="6803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 w:rsidRPr="000E7F9A">
        <w:rPr>
          <w:rFonts w:ascii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Стенка</w:t>
      </w:r>
      <w:r w:rsidRPr="000E7F9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Скамья</w:t>
      </w:r>
      <w:r w:rsidRPr="000E7F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 w:rsidRPr="000E7F9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 w:rsidRPr="000E7F9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Коврики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Рулетка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(10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 w:rsidRPr="000E7F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Жилетки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0E7F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 w:rsidRPr="000E7F9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Сетка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</w:t>
      </w:r>
      <w:r w:rsidRPr="000E7F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 w:rsidRPr="000E7F9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 w:rsidRPr="000E7F9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 w:rsidRPr="000E7F9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E7F9A" w:rsidRPr="000E7F9A" w:rsidRDefault="000E7F9A" w:rsidP="000E7F9A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 w:rsidRPr="000E7F9A">
        <w:rPr>
          <w:rFonts w:ascii="Times New Roman" w:eastAsia="Times New Roman" w:hAnsi="Times New Roman" w:cs="Times New Roman"/>
          <w:sz w:val="24"/>
          <w:szCs w:val="24"/>
        </w:rPr>
        <w:br/>
      </w:r>
      <w:r w:rsidRPr="000E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0E7F9A" w:rsidRPr="000E7F9A" w:rsidRDefault="000E7F9A" w:rsidP="000E7F9A">
      <w:pPr>
        <w:tabs>
          <w:tab w:val="left" w:pos="2977"/>
          <w:tab w:val="left" w:pos="4005"/>
        </w:tabs>
        <w:spacing w:line="259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0E7F9A">
        <w:rPr>
          <w:rFonts w:ascii="Times New Roman" w:hAnsi="Times New Roman" w:cs="Times New Roman"/>
          <w:sz w:val="24"/>
          <w:szCs w:val="24"/>
        </w:rPr>
        <w:t>Игровое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поле</w:t>
      </w:r>
      <w:r w:rsidRPr="000E7F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для</w:t>
      </w:r>
      <w:r w:rsidRPr="000E7F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футбола</w:t>
      </w:r>
      <w:r w:rsidRPr="000E7F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7F9A"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0E7F9A" w:rsidRPr="000E7F9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 w15:restartNumberingAfterBreak="0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B9"/>
    <w:rsid w:val="00047E56"/>
    <w:rsid w:val="000C0B53"/>
    <w:rsid w:val="000E7F9A"/>
    <w:rsid w:val="001E1521"/>
    <w:rsid w:val="00272BEE"/>
    <w:rsid w:val="002E22AE"/>
    <w:rsid w:val="0036519F"/>
    <w:rsid w:val="003A01E4"/>
    <w:rsid w:val="00472DF1"/>
    <w:rsid w:val="00484EF9"/>
    <w:rsid w:val="004F058A"/>
    <w:rsid w:val="0052098C"/>
    <w:rsid w:val="00564BD7"/>
    <w:rsid w:val="005C62AB"/>
    <w:rsid w:val="00627EB9"/>
    <w:rsid w:val="00641986"/>
    <w:rsid w:val="00673D70"/>
    <w:rsid w:val="007105B4"/>
    <w:rsid w:val="00866595"/>
    <w:rsid w:val="008A2C84"/>
    <w:rsid w:val="00A75B3D"/>
    <w:rsid w:val="00B012FB"/>
    <w:rsid w:val="00B83732"/>
    <w:rsid w:val="00B86462"/>
    <w:rsid w:val="00BD72CE"/>
    <w:rsid w:val="00CC54CD"/>
    <w:rsid w:val="00D2600F"/>
    <w:rsid w:val="00EF02C3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C5D5B-2C1C-4798-A29C-040C0F15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9F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240E-4905-4615-B0B7-FD5371A3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15828</Words>
  <Characters>90224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2024-09-15T18:33:00Z</dcterms:created>
  <dcterms:modified xsi:type="dcterms:W3CDTF">2024-09-16T05:56:00Z</dcterms:modified>
</cp:coreProperties>
</file>